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罪犯伙房报废资产处置需求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罪犯伙房报废资产共50项，其中双大锅炉等27项资产放置在监管区罪犯伙房，切菜机等23项资产放置在备勤区B栋楼下（具体详见附件）。以上报废资产均需在2021年11月14日之前完成全部清运工作。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另外，8个双大锅炉、2个火烟机风柜和2个洗菜池需要拆除后再清运，其余资产只需清运即可。若在拆除清运过程中造成场地或其他设备的破坏，需要恢复原样。所有设备清运完后要做好现场保洁工作。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附件：罪犯伙房报废资产处置清单表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生活卫生部门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2021年11月5日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75BBD"/>
    <w:rsid w:val="03175D34"/>
    <w:rsid w:val="0650353A"/>
    <w:rsid w:val="0CD53583"/>
    <w:rsid w:val="1A975BBD"/>
    <w:rsid w:val="27204C13"/>
    <w:rsid w:val="2BC3205E"/>
    <w:rsid w:val="2ED103BF"/>
    <w:rsid w:val="313D3434"/>
    <w:rsid w:val="37A002F6"/>
    <w:rsid w:val="3D0F7990"/>
    <w:rsid w:val="41800382"/>
    <w:rsid w:val="5653403A"/>
    <w:rsid w:val="5A567DE4"/>
    <w:rsid w:val="7250511A"/>
    <w:rsid w:val="792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女子监狱</Company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2021-11-05T00:21:00Z</dcterms:created>
  <dc:creator>PC</dc:creator>
  <cp:lastModifiedBy>黄涛峰 </cp:lastModifiedBy>
  <cp:lastPrinted>2021-11-05T05:32:24Z</cp:lastPrinted>
  <dcterms:modified xsi:type="dcterms:W3CDTF">2021-11-05T05:32:33Z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