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D88C" w14:textId="77777777" w:rsidR="00884B25" w:rsidRPr="00884B25" w:rsidRDefault="00884B25" w:rsidP="00884B25">
      <w:pPr>
        <w:jc w:val="center"/>
        <w:rPr>
          <w:b/>
          <w:bCs/>
          <w:sz w:val="28"/>
          <w:szCs w:val="28"/>
        </w:rPr>
      </w:pPr>
      <w:r w:rsidRPr="00884B25">
        <w:rPr>
          <w:rFonts w:hint="eastAsia"/>
          <w:b/>
          <w:bCs/>
          <w:sz w:val="28"/>
          <w:szCs w:val="28"/>
        </w:rPr>
        <w:t>广东省女子监狱会见楼家属通道文化宣传栏项目</w:t>
      </w:r>
    </w:p>
    <w:p w14:paraId="0722280E" w14:textId="1D66CB96" w:rsidR="00BF4C96" w:rsidRPr="00C47C35" w:rsidRDefault="00C47C35" w:rsidP="00C47C35">
      <w:pPr>
        <w:jc w:val="center"/>
        <w:rPr>
          <w:b/>
          <w:sz w:val="28"/>
          <w:szCs w:val="28"/>
        </w:rPr>
      </w:pPr>
      <w:r w:rsidRPr="00C47C35">
        <w:rPr>
          <w:rFonts w:hint="eastAsia"/>
          <w:b/>
          <w:sz w:val="28"/>
          <w:szCs w:val="28"/>
        </w:rPr>
        <w:t>（项目编号：</w:t>
      </w:r>
      <w:r w:rsidR="00884B25" w:rsidRPr="00884B25">
        <w:rPr>
          <w:b/>
          <w:sz w:val="28"/>
          <w:szCs w:val="28"/>
        </w:rPr>
        <w:t>0835P246000401</w:t>
      </w:r>
      <w:r w:rsidRPr="00C47C35">
        <w:rPr>
          <w:rFonts w:hint="eastAsia"/>
          <w:b/>
          <w:sz w:val="28"/>
          <w:szCs w:val="28"/>
        </w:rPr>
        <w:t>）的竞价公告</w:t>
      </w:r>
    </w:p>
    <w:p w14:paraId="446760B3" w14:textId="77777777" w:rsidR="00C47C35" w:rsidRDefault="00C47C35"/>
    <w:p w14:paraId="53F642BE" w14:textId="77777777" w:rsidR="00267B02" w:rsidRDefault="00267B02" w:rsidP="00267B0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一、项目基本情况</w:t>
      </w:r>
    </w:p>
    <w:p w14:paraId="296B484B" w14:textId="77777777" w:rsidR="00267B02" w:rsidRDefault="00267B02" w:rsidP="00267B02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项目编号：0835P246000401</w:t>
      </w:r>
    </w:p>
    <w:p w14:paraId="13C133D9" w14:textId="77777777" w:rsidR="00267B02" w:rsidRDefault="00267B02" w:rsidP="00267B02">
      <w:pPr>
        <w:widowControl/>
        <w:shd w:val="clear" w:color="auto" w:fill="FFFFFF"/>
        <w:spacing w:line="360" w:lineRule="auto"/>
        <w:ind w:rightChars="-73" w:right="-153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项目名称： 广东省女子监狱会见楼家属通道文化宣传栏项目</w:t>
      </w:r>
    </w:p>
    <w:p w14:paraId="75EED40F" w14:textId="77777777" w:rsidR="00267B02" w:rsidRDefault="00267B02" w:rsidP="00267B02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采购需求：详见本项目《竞价文件》第二部分“采购项目内容”</w:t>
      </w:r>
    </w:p>
    <w:p w14:paraId="664A478C" w14:textId="77777777" w:rsidR="00267B02" w:rsidRDefault="00267B02" w:rsidP="00267B02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最高限价（采购预算）：人民币43215.00元</w:t>
      </w:r>
    </w:p>
    <w:p w14:paraId="4AA7A8B1" w14:textId="77777777" w:rsidR="00267B02" w:rsidRDefault="00267B02" w:rsidP="00267B02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注：1、竞价人必须对全部内容进行报价，不得只对部分内容进行报价。</w:t>
      </w:r>
    </w:p>
    <w:p w14:paraId="1CFF582F" w14:textId="77777777" w:rsidR="00267B02" w:rsidRDefault="00267B02" w:rsidP="00267B02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二、申请人的资格要求</w:t>
      </w:r>
    </w:p>
    <w:p w14:paraId="0AE6BA4D" w14:textId="77777777" w:rsidR="00267B02" w:rsidRDefault="00267B02" w:rsidP="00267B02">
      <w:pPr>
        <w:widowControl/>
        <w:numPr>
          <w:ilvl w:val="0"/>
          <w:numId w:val="3"/>
        </w:numPr>
        <w:shd w:val="clear" w:color="auto" w:fill="FFFFFF"/>
        <w:spacing w:line="360" w:lineRule="auto"/>
        <w:ind w:left="851" w:hanging="371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满足《中华人民共和国政府采购法》第二十二条规定；</w:t>
      </w:r>
    </w:p>
    <w:p w14:paraId="5085CA6D" w14:textId="77777777" w:rsidR="00267B02" w:rsidRDefault="00267B02" w:rsidP="00267B02">
      <w:pPr>
        <w:pStyle w:val="01"/>
        <w:numPr>
          <w:ilvl w:val="0"/>
          <w:numId w:val="4"/>
        </w:numPr>
        <w:spacing w:line="360" w:lineRule="auto"/>
        <w:ind w:left="1276" w:rightChars="40" w:right="84" w:hanging="425"/>
        <w:rPr>
          <w:rFonts w:ascii="Songti SC" w:eastAsia="Songti SC" w:hAnsi="Songti SC" w:hint="eastAsia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>具有独立承担民事责任的能力；</w:t>
      </w:r>
    </w:p>
    <w:p w14:paraId="37B3A91D" w14:textId="77777777" w:rsidR="00267B02" w:rsidRDefault="00267B02" w:rsidP="00267B02">
      <w:pPr>
        <w:pStyle w:val="01"/>
        <w:numPr>
          <w:ilvl w:val="0"/>
          <w:numId w:val="4"/>
        </w:numPr>
        <w:spacing w:line="360" w:lineRule="auto"/>
        <w:ind w:left="1276" w:rightChars="40" w:right="84" w:hanging="425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具有良好的商业信誉和健全的财务会计制度；</w:t>
      </w:r>
    </w:p>
    <w:p w14:paraId="026B9E7F" w14:textId="77777777" w:rsidR="00267B02" w:rsidRDefault="00267B02" w:rsidP="00267B02">
      <w:pPr>
        <w:pStyle w:val="01"/>
        <w:numPr>
          <w:ilvl w:val="0"/>
          <w:numId w:val="4"/>
        </w:numPr>
        <w:spacing w:line="360" w:lineRule="auto"/>
        <w:ind w:left="1276" w:rightChars="40" w:right="84" w:hanging="425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具有履行合同所必需的设备和专业技术能力；</w:t>
      </w:r>
    </w:p>
    <w:p w14:paraId="75AC2342" w14:textId="77777777" w:rsidR="00267B02" w:rsidRDefault="00267B02" w:rsidP="00267B02">
      <w:pPr>
        <w:pStyle w:val="01"/>
        <w:numPr>
          <w:ilvl w:val="0"/>
          <w:numId w:val="4"/>
        </w:numPr>
        <w:spacing w:line="360" w:lineRule="auto"/>
        <w:ind w:left="1276" w:rightChars="40" w:right="84" w:hanging="425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有依法缴纳税收和社会保障资金的良好记录；</w:t>
      </w:r>
    </w:p>
    <w:p w14:paraId="67D192DD" w14:textId="77777777" w:rsidR="00267B02" w:rsidRDefault="00267B02" w:rsidP="00267B02">
      <w:pPr>
        <w:pStyle w:val="01"/>
        <w:numPr>
          <w:ilvl w:val="0"/>
          <w:numId w:val="4"/>
        </w:numPr>
        <w:spacing w:line="360" w:lineRule="auto"/>
        <w:ind w:left="1276" w:rightChars="40" w:right="84" w:hanging="425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参加政府采购活动前三年内，在经营活动中没有重大违法记录；</w:t>
      </w:r>
    </w:p>
    <w:p w14:paraId="6DFC0AD0" w14:textId="77777777" w:rsidR="00267B02" w:rsidRDefault="00267B02" w:rsidP="00267B02">
      <w:pPr>
        <w:pStyle w:val="01"/>
        <w:numPr>
          <w:ilvl w:val="0"/>
          <w:numId w:val="4"/>
        </w:numPr>
        <w:spacing w:line="360" w:lineRule="auto"/>
        <w:ind w:left="1276" w:rightChars="40" w:right="84" w:hanging="425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法律、行政法规规定的其他条件（单位负责人为同一人或者存在直接控股、管理关系的不同供应商，不得参加同一合同项下的政府采购活动；为本项目提供整体设计、规范编制或者项目管理、监理、检测等服务的供应商，不得再参加该采购项目的其他采购活动）。</w:t>
      </w:r>
    </w:p>
    <w:p w14:paraId="7937C84B" w14:textId="77777777" w:rsidR="00267B02" w:rsidRDefault="00267B02" w:rsidP="00267B02">
      <w:pPr>
        <w:widowControl/>
        <w:numPr>
          <w:ilvl w:val="0"/>
          <w:numId w:val="3"/>
        </w:numPr>
        <w:shd w:val="clear" w:color="auto" w:fill="FFFFFF"/>
        <w:spacing w:line="360" w:lineRule="auto"/>
        <w:ind w:left="851" w:hanging="371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供应商未被列入“信用中国”网站(www.creditchina.gov.cn)“记录失信被执行人或重大税收违法案件当事人名单”记录名单；不处于中国政府采购网(www.ccgp.gov.cn)“政府采购严重违法失信行为信息记录”中的禁止参加政府采购活动期间的供应商；（以供应商于报名当天在“信用中国”网站（www.creditchina.gov.cn）及中国政府采购网（www.ccgp.gov.cn）查询结果为准，如相关失信记录已失效，供应商需提供相关证明资料。）</w:t>
      </w:r>
    </w:p>
    <w:p w14:paraId="6C0BD377" w14:textId="77777777" w:rsidR="00267B02" w:rsidRDefault="00267B02" w:rsidP="00267B02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三、获取报名文件</w:t>
      </w:r>
    </w:p>
    <w:p w14:paraId="1CBC5D91" w14:textId="77777777" w:rsidR="00267B02" w:rsidRDefault="00267B02" w:rsidP="00267B02">
      <w:pPr>
        <w:widowControl/>
        <w:shd w:val="clear" w:color="auto" w:fill="FFFFFF"/>
        <w:spacing w:beforeLines="50" w:before="156" w:afterLines="100" w:after="312" w:line="360" w:lineRule="auto"/>
        <w:ind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各（潜在）竞价人应在南方采购交易平台（http://j.eebidding.com）报名（如未注册应先注册），报名后在工作台的“报名信息”中下载本项目的竞价文件，即可参与项目竞价。</w:t>
      </w:r>
    </w:p>
    <w:p w14:paraId="015E355B" w14:textId="77777777" w:rsidR="00267B02" w:rsidRDefault="00267B02" w:rsidP="00267B02">
      <w:pPr>
        <w:widowControl/>
        <w:shd w:val="clear" w:color="auto" w:fill="FFFFFF"/>
        <w:spacing w:beforeLines="100" w:before="312" w:afterLines="100" w:after="312" w:line="360" w:lineRule="auto"/>
        <w:ind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报名方式：线上报名。</w:t>
      </w:r>
    </w:p>
    <w:p w14:paraId="1631A7F2" w14:textId="77777777" w:rsidR="00267B02" w:rsidRDefault="00267B02" w:rsidP="00267B02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关于注册和报名，请详细阅读南方采购交易平台的使用指南之《注册指引及报名指南》，或下载并阅读本项目公告附件《注册指引及报名指南》。</w:t>
      </w:r>
    </w:p>
    <w:p w14:paraId="0A04B820" w14:textId="77777777" w:rsidR="00267B02" w:rsidRDefault="00267B02" w:rsidP="00267B02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四、报名及提交报名附件截止时间</w:t>
      </w:r>
    </w:p>
    <w:p w14:paraId="72184DFF" w14:textId="77777777" w:rsidR="00267B02" w:rsidRDefault="00267B02" w:rsidP="00267B02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sz w:val="24"/>
        </w:rPr>
        <w:t>竞价人于2024年</w:t>
      </w:r>
      <w:bookmarkStart w:id="0" w:name="_Hlk499220253"/>
      <w:r>
        <w:rPr>
          <w:rFonts w:ascii="宋体" w:hAnsi="宋体" w:hint="eastAsia"/>
          <w:sz w:val="24"/>
        </w:rPr>
        <w:t>04月10日17时</w:t>
      </w:r>
      <w:bookmarkEnd w:id="0"/>
      <w:r>
        <w:rPr>
          <w:rFonts w:ascii="宋体" w:hAnsi="宋体" w:hint="eastAsia"/>
          <w:sz w:val="24"/>
        </w:rPr>
        <w:t>30分</w:t>
      </w:r>
      <w:r>
        <w:rPr>
          <w:rFonts w:ascii="宋体" w:hAnsi="宋体" w:cs="宋体" w:hint="eastAsia"/>
          <w:kern w:val="0"/>
          <w:sz w:val="24"/>
        </w:rPr>
        <w:t>前通过平台报名。</w:t>
      </w:r>
    </w:p>
    <w:p w14:paraId="297511D5" w14:textId="77777777" w:rsidR="00267B02" w:rsidRDefault="00267B02" w:rsidP="00267B02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五、竞价时间</w:t>
      </w:r>
    </w:p>
    <w:p w14:paraId="0B39E0B0" w14:textId="77777777" w:rsidR="00267B02" w:rsidRDefault="00267B02" w:rsidP="00267B02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项目竞价时间为：2024年04月11日9时00分至12时00分（北京时间），请竞价人提前15分钟进入网上竞价大厅，做好竞价准备。</w:t>
      </w:r>
    </w:p>
    <w:p w14:paraId="466D7E47" w14:textId="77777777" w:rsidR="00267B02" w:rsidRDefault="00267B02" w:rsidP="00267B02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六、对本次竞价提出询问，请按以下方式联系。</w:t>
      </w:r>
    </w:p>
    <w:p w14:paraId="7192486D" w14:textId="77777777" w:rsidR="00267B02" w:rsidRDefault="00267B02" w:rsidP="00267B02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1、项目负责人：</w:t>
      </w:r>
    </w:p>
    <w:p w14:paraId="13F16740" w14:textId="77777777" w:rsidR="00267B02" w:rsidRDefault="00267B02" w:rsidP="00267B02">
      <w:pPr>
        <w:widowControl/>
        <w:shd w:val="clear" w:color="auto" w:fill="FFFFFF"/>
        <w:spacing w:line="360" w:lineRule="auto"/>
        <w:ind w:leftChars="100" w:left="210" w:firstLine="21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名  称：广东元正招标采购有限公司</w:t>
      </w:r>
    </w:p>
    <w:p w14:paraId="2F12BA39" w14:textId="77777777" w:rsidR="00267B02" w:rsidRDefault="00267B02" w:rsidP="00267B02">
      <w:pPr>
        <w:widowControl/>
        <w:shd w:val="clear" w:color="auto" w:fill="FFFFFF"/>
        <w:spacing w:line="360" w:lineRule="auto"/>
        <w:ind w:leftChars="100" w:left="210" w:firstLine="21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  址：广州市越秀区先烈中路102号华盛大厦北塔26楼</w:t>
      </w:r>
    </w:p>
    <w:p w14:paraId="7C7EEA7B" w14:textId="77777777" w:rsidR="00267B02" w:rsidRDefault="00267B02" w:rsidP="00267B02">
      <w:pPr>
        <w:widowControl/>
        <w:shd w:val="clear" w:color="auto" w:fill="FFFFFF"/>
        <w:spacing w:line="360" w:lineRule="auto"/>
        <w:ind w:leftChars="100" w:left="210" w:firstLine="21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联系方式：万先生  020-87258495-928</w:t>
      </w:r>
    </w:p>
    <w:p w14:paraId="2BF65F5B" w14:textId="77777777" w:rsidR="00267B02" w:rsidRDefault="00267B02" w:rsidP="00267B02">
      <w:pPr>
        <w:widowControl/>
        <w:shd w:val="clear" w:color="auto" w:fill="FFFFFF"/>
        <w:spacing w:line="360" w:lineRule="auto"/>
        <w:ind w:leftChars="100" w:left="210" w:firstLine="21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联系邮箱：125925629@qq.com </w:t>
      </w:r>
    </w:p>
    <w:p w14:paraId="25B4E47A" w14:textId="77777777" w:rsidR="00267B02" w:rsidRDefault="00267B02" w:rsidP="00267B02">
      <w:pPr>
        <w:widowControl/>
        <w:shd w:val="clear" w:color="auto" w:fill="FFFFFF"/>
        <w:spacing w:line="360" w:lineRule="auto"/>
        <w:ind w:leftChars="100" w:left="210" w:firstLine="210"/>
        <w:jc w:val="left"/>
        <w:rPr>
          <w:rFonts w:ascii="宋体" w:hAnsi="宋体" w:cs="Times New Roman" w:hint="eastAsia"/>
          <w:sz w:val="24"/>
        </w:rPr>
      </w:pPr>
      <w:r>
        <w:rPr>
          <w:rFonts w:ascii="宋体" w:hAnsi="宋体" w:hint="eastAsia"/>
          <w:sz w:val="24"/>
        </w:rPr>
        <w:t>2、平台技术支持：</w:t>
      </w:r>
    </w:p>
    <w:p w14:paraId="27ADDB90" w14:textId="77777777" w:rsidR="00267B02" w:rsidRDefault="00267B02" w:rsidP="00267B02">
      <w:pPr>
        <w:widowControl/>
        <w:shd w:val="clear" w:color="auto" w:fill="FFFFFF"/>
        <w:spacing w:line="360" w:lineRule="auto"/>
        <w:ind w:leftChars="100" w:left="210" w:firstLine="21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李先生，刘先生，电话：020-87258495-926、927</w:t>
      </w:r>
    </w:p>
    <w:p w14:paraId="53CCE27A" w14:textId="77777777" w:rsidR="00267B02" w:rsidRDefault="00267B02" w:rsidP="00267B02">
      <w:pPr>
        <w:widowControl/>
        <w:shd w:val="clear" w:color="auto" w:fill="FFFFFF"/>
        <w:spacing w:line="360" w:lineRule="auto"/>
        <w:ind w:leftChars="100" w:left="210" w:firstLine="210"/>
        <w:jc w:val="left"/>
        <w:rPr>
          <w:rFonts w:ascii="宋体" w:hAnsi="宋体" w:cs="宋体" w:hint="eastAsia"/>
          <w:kern w:val="0"/>
          <w:sz w:val="24"/>
        </w:rPr>
      </w:pPr>
    </w:p>
    <w:p w14:paraId="761940E0" w14:textId="77777777" w:rsidR="00267B02" w:rsidRDefault="00267B02" w:rsidP="00267B02">
      <w:pPr>
        <w:widowControl/>
        <w:shd w:val="clear" w:color="auto" w:fill="FFFFFF"/>
        <w:spacing w:line="360" w:lineRule="auto"/>
        <w:ind w:leftChars="100" w:left="210"/>
        <w:jc w:val="righ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广东元正招标采购有限公司</w:t>
      </w:r>
    </w:p>
    <w:p w14:paraId="41DADA6B" w14:textId="77777777" w:rsidR="00267B02" w:rsidRDefault="00267B02" w:rsidP="00267B02">
      <w:pPr>
        <w:widowControl/>
        <w:shd w:val="clear" w:color="auto" w:fill="FFFFFF"/>
        <w:spacing w:line="360" w:lineRule="auto"/>
        <w:ind w:leftChars="100" w:left="210"/>
        <w:jc w:val="right"/>
        <w:rPr>
          <w:rFonts w:ascii="宋体" w:hAnsi="宋体" w:cs="Times New Roman" w:hint="eastAsia"/>
          <w:b/>
          <w:i/>
          <w:sz w:val="24"/>
        </w:rPr>
      </w:pPr>
      <w:r>
        <w:rPr>
          <w:rFonts w:ascii="宋体" w:hAnsi="宋体" w:cs="宋体" w:hint="eastAsia"/>
          <w:kern w:val="0"/>
          <w:sz w:val="24"/>
        </w:rPr>
        <w:t>2024年04月07日</w:t>
      </w:r>
    </w:p>
    <w:p w14:paraId="10A0A47C" w14:textId="77777777" w:rsidR="00C47C35" w:rsidRDefault="00C47C35"/>
    <w:sectPr w:rsidR="00C4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F603" w14:textId="77777777" w:rsidR="00C47C35" w:rsidRDefault="00C47C35" w:rsidP="00C47C35">
      <w:r>
        <w:separator/>
      </w:r>
    </w:p>
  </w:endnote>
  <w:endnote w:type="continuationSeparator" w:id="0">
    <w:p w14:paraId="56160B53" w14:textId="77777777" w:rsidR="00C47C35" w:rsidRDefault="00C47C35" w:rsidP="00C4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宋体"/>
    <w:charset w:val="7A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ED61" w14:textId="77777777" w:rsidR="00C47C35" w:rsidRDefault="00C47C35" w:rsidP="00C47C35">
      <w:r>
        <w:separator/>
      </w:r>
    </w:p>
  </w:footnote>
  <w:footnote w:type="continuationSeparator" w:id="0">
    <w:p w14:paraId="5F0FB18F" w14:textId="77777777" w:rsidR="00C47C35" w:rsidRDefault="00C47C35" w:rsidP="00C4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5AA0"/>
    <w:multiLevelType w:val="multilevel"/>
    <w:tmpl w:val="1C4D5AA0"/>
    <w:lvl w:ilvl="0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A8D74E5"/>
    <w:multiLevelType w:val="multilevel"/>
    <w:tmpl w:val="6A8D74E5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08"/>
    <w:rsid w:val="00177395"/>
    <w:rsid w:val="00267B02"/>
    <w:rsid w:val="00563708"/>
    <w:rsid w:val="006312EA"/>
    <w:rsid w:val="00884B25"/>
    <w:rsid w:val="00BF4C96"/>
    <w:rsid w:val="00C47C35"/>
    <w:rsid w:val="00C640AC"/>
    <w:rsid w:val="00D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752E3"/>
  <w15:chartTrackingRefBased/>
  <w15:docId w15:val="{E0A00390-2588-411C-8210-802C735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C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C35"/>
    <w:rPr>
      <w:sz w:val="18"/>
      <w:szCs w:val="18"/>
    </w:rPr>
  </w:style>
  <w:style w:type="paragraph" w:customStyle="1" w:styleId="01">
    <w:name w:val="正文_0_1"/>
    <w:qFormat/>
    <w:rsid w:val="00C47C35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1002</Characters>
  <Application>Microsoft Office Word</Application>
  <DocSecurity>0</DocSecurity>
  <Lines>8</Lines>
  <Paragraphs>2</Paragraphs>
  <ScaleCrop>false</ScaleCrop>
  <Company>GDYZ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元正蔡工</dc:creator>
  <cp:keywords/>
  <dc:description/>
  <cp:lastModifiedBy>元正万强强</cp:lastModifiedBy>
  <cp:revision>8</cp:revision>
  <dcterms:created xsi:type="dcterms:W3CDTF">2024-04-01T07:37:00Z</dcterms:created>
  <dcterms:modified xsi:type="dcterms:W3CDTF">2024-04-07T02:02:00Z</dcterms:modified>
</cp:coreProperties>
</file>